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="00540155" w:rsidRPr="00070A13" w14:paraId="777DCADE" w14:textId="77777777" w:rsidTr="00540155">
        <w:trPr>
          <w:trHeight w:val="19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C916F" w14:textId="6876D490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7CAC8" w14:textId="77777777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10E" w14:textId="7287940E" w:rsidR="00540155" w:rsidRPr="00070A13" w:rsidRDefault="00540155" w:rsidP="00FB1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="00540155" w:rsidRPr="00070A13" w14:paraId="10299A20" w14:textId="77777777" w:rsidTr="00540155">
        <w:trPr>
          <w:trHeight w:val="22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DDEA5" w14:textId="1A1B036A" w:rsidR="00540155" w:rsidRPr="002B3962" w:rsidRDefault="00540155" w:rsidP="002B3962">
            <w:pPr>
              <w:rPr>
                <w:rFonts w:asciiTheme="majorHAnsi" w:hAnsiTheme="majorHAnsi"/>
                <w:sz w:val="20"/>
                <w:szCs w:val="20"/>
              </w:rPr>
            </w:pPr>
            <w:r w:rsidRPr="002B3962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6C2F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C9D1D" w14:textId="1B3B3180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841BC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540155" w:rsidRPr="00070A13" w14:paraId="3C09625B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4C6A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F1F8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A7D64" w14:textId="57D2FBF6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792EE8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540155" w:rsidRPr="00070A13" w14:paraId="08449EBC" w14:textId="77777777" w:rsidTr="00540155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15BF5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5E53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F225C" w14:textId="5C079C9F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A6137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540155" w:rsidRPr="00070A13" w14:paraId="5E970C9E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94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BA7E7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4D1D" w14:textId="2DFF5279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D41EE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540155" w:rsidRPr="00070A13" w14:paraId="41559224" w14:textId="77777777" w:rsidTr="00540155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2B1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F6BA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BFC56" w14:textId="55350862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9C6183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  <w:bookmarkEnd w:id="0"/>
    </w:tbl>
    <w:p w14:paraId="39A1D611" w14:textId="0F2277AF" w:rsidR="002B3962" w:rsidRDefault="002B3962" w:rsidP="00070A13">
      <w:pPr>
        <w:spacing w:after="0"/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340"/>
        <w:gridCol w:w="1895"/>
        <w:gridCol w:w="5048"/>
        <w:gridCol w:w="981"/>
        <w:gridCol w:w="2341"/>
      </w:tblGrid>
      <w:tr w:rsidR="007703D8" w:rsidRPr="00BF4B7A" w14:paraId="3AED0D73" w14:textId="77777777" w:rsidTr="00E1460A">
        <w:trPr>
          <w:trHeight w:val="609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8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34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D81348" w:rsidRPr="00BF4B7A" w14:paraId="3C467440" w14:textId="77777777" w:rsidTr="00E1460A">
        <w:trPr>
          <w:trHeight w:val="809"/>
        </w:trPr>
        <w:tc>
          <w:tcPr>
            <w:tcW w:w="340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D81348" w:rsidRPr="001F0A61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95" w:type="dxa"/>
            <w:vMerge w:val="restart"/>
            <w:shd w:val="clear" w:color="auto" w:fill="F2F2F2" w:themeFill="background1" w:themeFillShade="F2"/>
            <w:vAlign w:val="center"/>
          </w:tcPr>
          <w:p w14:paraId="5B0EECC1" w14:textId="77777777" w:rsidR="00D81348" w:rsidRPr="00BF4B7A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Please tell me your understanding of the purpose of the </w:t>
            </w:r>
            <w:r>
              <w:rPr>
                <w:rFonts w:asciiTheme="majorHAnsi" w:hAnsiTheme="majorHAnsi"/>
                <w:b/>
                <w:sz w:val="20"/>
              </w:rPr>
              <w:t>REACH study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. </w:t>
            </w:r>
          </w:p>
          <w:p w14:paraId="641C69C3" w14:textId="383CDC5C" w:rsidR="00D81348" w:rsidRPr="00BF4B7A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23E6C" w14:textId="78ED56AA" w:rsidR="00D81348" w:rsidRPr="00BF4B7A" w:rsidRDefault="00D81348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135C">
              <w:rPr>
                <w:rFonts w:asciiTheme="majorHAnsi" w:hAnsiTheme="majorHAnsi"/>
                <w:sz w:val="20"/>
                <w:szCs w:val="20"/>
              </w:rPr>
              <w:t xml:space="preserve">To collect additional information about </w:t>
            </w:r>
            <w:r>
              <w:rPr>
                <w:rFonts w:asciiTheme="majorHAnsi" w:hAnsiTheme="majorHAnsi"/>
                <w:sz w:val="20"/>
                <w:szCs w:val="20"/>
              </w:rPr>
              <w:t>if the</w:t>
            </w:r>
            <w:r w:rsidRPr="0074135C">
              <w:rPr>
                <w:rFonts w:asciiTheme="majorHAnsi" w:hAnsiTheme="majorHAnsi"/>
                <w:sz w:val="20"/>
                <w:szCs w:val="20"/>
              </w:rPr>
              <w:t xml:space="preserve"> dapivirine vaginal 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Truvada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tablet are safe for and acceptable to young women as an HIV prevention method.</w:t>
            </w:r>
          </w:p>
        </w:tc>
        <w:tc>
          <w:tcPr>
            <w:tcW w:w="981" w:type="dxa"/>
          </w:tcPr>
          <w:p w14:paraId="23F1943F" w14:textId="77777777" w:rsidR="00D81348" w:rsidRPr="00BF4B7A" w:rsidRDefault="00D81348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right w:val="single" w:sz="12" w:space="0" w:color="000000"/>
            </w:tcBorders>
          </w:tcPr>
          <w:p w14:paraId="3EB689F4" w14:textId="77777777" w:rsidR="00D81348" w:rsidRPr="00BF4B7A" w:rsidRDefault="00D81348" w:rsidP="00BF4B7A">
            <w:pPr>
              <w:rPr>
                <w:rFonts w:asciiTheme="majorHAnsi" w:hAnsiTheme="majorHAnsi"/>
                <w:sz w:val="20"/>
              </w:rPr>
            </w:pPr>
          </w:p>
          <w:p w14:paraId="05D0F4A8" w14:textId="423133F6" w:rsidR="00D81348" w:rsidRPr="00BF4B7A" w:rsidRDefault="00D81348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D81348" w:rsidRPr="00BF4B7A" w14:paraId="434D95EE" w14:textId="77777777" w:rsidTr="00E1460A">
        <w:trPr>
          <w:trHeight w:val="629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53173B" w14:textId="77777777" w:rsidR="00D81348" w:rsidRPr="001F0A61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F03BA" w14:textId="76473666" w:rsidR="00D81348" w:rsidRPr="00BF4B7A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2EF9D9" w14:textId="64FDC1FD" w:rsidR="00D81348" w:rsidRDefault="00D81348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Pr="00B12C91">
              <w:rPr>
                <w:rFonts w:asciiTheme="majorHAnsi" w:hAnsiTheme="majorHAnsi"/>
                <w:sz w:val="20"/>
                <w:szCs w:val="20"/>
              </w:rPr>
              <w:t xml:space="preserve">understand how young </w:t>
            </w:r>
            <w:proofErr w:type="gramStart"/>
            <w:r w:rsidRPr="00B12C91">
              <w:rPr>
                <w:rFonts w:asciiTheme="majorHAnsi" w:hAnsiTheme="majorHAnsi"/>
                <w:sz w:val="20"/>
                <w:szCs w:val="20"/>
              </w:rPr>
              <w:t>women</w:t>
            </w:r>
            <w:proofErr w:type="gramEnd"/>
            <w:r w:rsidRPr="00B12C91">
              <w:rPr>
                <w:rFonts w:asciiTheme="majorHAnsi" w:hAnsiTheme="majorHAnsi"/>
                <w:sz w:val="20"/>
                <w:szCs w:val="20"/>
              </w:rPr>
              <w:t xml:space="preserve"> use the products in the study.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7433B64C" w14:textId="77777777" w:rsidR="00D81348" w:rsidRPr="00BF4B7A" w:rsidRDefault="00D81348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EE571D9" w14:textId="5C031836" w:rsidR="00D81348" w:rsidRPr="00BF4B7A" w:rsidRDefault="00D81348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0B6F873F" w14:textId="77777777" w:rsidTr="00E1460A">
        <w:trPr>
          <w:trHeight w:val="969"/>
        </w:trPr>
        <w:tc>
          <w:tcPr>
            <w:tcW w:w="340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533C9A" w14:textId="3EABFC1D" w:rsidR="00305E8D" w:rsidRPr="001F0A61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895" w:type="dxa"/>
            <w:vMerge w:val="restart"/>
            <w:shd w:val="clear" w:color="auto" w:fill="F2F2F2" w:themeFill="background1" w:themeFillShade="F2"/>
            <w:vAlign w:val="center"/>
          </w:tcPr>
          <w:p w14:paraId="2B488496" w14:textId="72F9AA37" w:rsidR="00305E8D" w:rsidRPr="00BF4B7A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</w:t>
            </w:r>
            <w:r w:rsidR="0031277D">
              <w:rPr>
                <w:rFonts w:asciiTheme="majorHAnsi" w:hAnsiTheme="majorHAnsi"/>
                <w:b/>
                <w:sz w:val="20"/>
              </w:rPr>
              <w:t>participants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being asked to do in this study?</w:t>
            </w: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18134185" w14:textId="0C48BD1C" w:rsidR="00305E8D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1348">
              <w:rPr>
                <w:rFonts w:asciiTheme="majorHAnsi" w:hAnsiTheme="majorHAnsi"/>
                <w:sz w:val="20"/>
                <w:szCs w:val="20"/>
              </w:rPr>
              <w:t>Use an effective contraceptive method for at least two months prior to study enrollment and for duration of study (about 1.5 years).</w:t>
            </w:r>
          </w:p>
        </w:tc>
        <w:tc>
          <w:tcPr>
            <w:tcW w:w="981" w:type="dxa"/>
          </w:tcPr>
          <w:p w14:paraId="35C5395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right w:val="single" w:sz="12" w:space="0" w:color="000000"/>
            </w:tcBorders>
          </w:tcPr>
          <w:p w14:paraId="6A34ECDB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D81348" w:rsidRPr="00BF4B7A" w14:paraId="6D53347E" w14:textId="77777777" w:rsidTr="00E1460A">
        <w:trPr>
          <w:trHeight w:val="854"/>
        </w:trPr>
        <w:tc>
          <w:tcPr>
            <w:tcW w:w="340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DA8890" w14:textId="77777777" w:rsidR="00D81348" w:rsidRPr="001F0A61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shd w:val="clear" w:color="auto" w:fill="F2F2F2" w:themeFill="background1" w:themeFillShade="F2"/>
            <w:vAlign w:val="center"/>
          </w:tcPr>
          <w:p w14:paraId="3BB5F2C6" w14:textId="77777777" w:rsidR="00D81348" w:rsidRPr="00BF4B7A" w:rsidRDefault="00D81348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4E2F7670" w14:textId="692DD440" w:rsidR="00D81348" w:rsidRDefault="00D81348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 the monthly dapivirine vaginal ring and take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Truvada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tablets daily for 6 months each in an assigned order, then </w:t>
            </w:r>
            <w:r w:rsidRPr="002B3962">
              <w:rPr>
                <w:rFonts w:asciiTheme="majorHAnsi" w:hAnsiTheme="majorHAnsi"/>
                <w:sz w:val="20"/>
                <w:szCs w:val="20"/>
                <w:u w:val="single"/>
              </w:rPr>
              <w:t>cho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ose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 HIV prevention method (ring, tablet, or neither) for the last 6 months of the study.</w:t>
            </w:r>
          </w:p>
        </w:tc>
        <w:tc>
          <w:tcPr>
            <w:tcW w:w="981" w:type="dxa"/>
          </w:tcPr>
          <w:p w14:paraId="0DDF7EBB" w14:textId="77777777" w:rsidR="00D81348" w:rsidRDefault="00D81348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520D8FD1" w14:textId="77777777" w:rsidR="00D81348" w:rsidRPr="00BF4B7A" w:rsidRDefault="00D81348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59904B0" w14:textId="77777777" w:rsidTr="00E1460A">
        <w:trPr>
          <w:trHeight w:val="854"/>
        </w:trPr>
        <w:tc>
          <w:tcPr>
            <w:tcW w:w="340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54470D41" w14:textId="6B804549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Come to the clinic monthly for study procedures and new study product; check-in one week after each new product use period (every 6 months)</w:t>
            </w:r>
            <w:r w:rsidR="002B396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14:paraId="44D44E94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1FD7670C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075F2CB6" w14:textId="77777777" w:rsidTr="00E1460A">
        <w:trPr>
          <w:trHeight w:val="899"/>
        </w:trPr>
        <w:tc>
          <w:tcPr>
            <w:tcW w:w="340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0D26DF6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shd w:val="clear" w:color="auto" w:fill="F2F2F2" w:themeFill="background1" w:themeFillShade="F2"/>
            <w:vAlign w:val="center"/>
          </w:tcPr>
          <w:p w14:paraId="63D13F1F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6D6F7069" w14:textId="75E87E9C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pelvic exams, </w:t>
            </w:r>
            <w:r w:rsidR="00DA1625">
              <w:rPr>
                <w:rFonts w:asciiTheme="majorHAnsi" w:hAnsiTheme="majorHAnsi"/>
                <w:sz w:val="20"/>
                <w:szCs w:val="20"/>
              </w:rPr>
              <w:t>and collect vaginal fluid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, blood</w:t>
            </w:r>
            <w:r w:rsidR="00DA1625">
              <w:rPr>
                <w:rFonts w:asciiTheme="majorHAnsi" w:hAnsiTheme="majorHAnsi"/>
                <w:sz w:val="20"/>
                <w:szCs w:val="20"/>
              </w:rPr>
              <w:t>,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and urine </w:t>
            </w:r>
            <w:r w:rsidR="00DA1625">
              <w:rPr>
                <w:rFonts w:asciiTheme="majorHAnsi" w:hAnsiTheme="majorHAnsi"/>
                <w:sz w:val="20"/>
                <w:szCs w:val="20"/>
              </w:rPr>
              <w:t>for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tests</w:t>
            </w:r>
            <w:r w:rsidR="00A61F8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 for HIV and pregnancy</w:t>
            </w:r>
            <w:r w:rsidR="002B396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14:paraId="6738586A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77A4C67A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36C17C6A" w14:textId="77777777" w:rsidTr="00E1460A">
        <w:trPr>
          <w:trHeight w:val="688"/>
        </w:trPr>
        <w:tc>
          <w:tcPr>
            <w:tcW w:w="340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6EEAA5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shd w:val="clear" w:color="auto" w:fill="F2F2F2" w:themeFill="background1" w:themeFillShade="F2"/>
            <w:vAlign w:val="center"/>
          </w:tcPr>
          <w:p w14:paraId="622C9062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62ABF4A3" w14:textId="0DC44BA7" w:rsidR="00305E8D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1804A1">
              <w:rPr>
                <w:rFonts w:asciiTheme="majorHAnsi" w:hAnsiTheme="majorHAnsi"/>
                <w:sz w:val="20"/>
                <w:szCs w:val="20"/>
              </w:rPr>
              <w:t>Receive counseling and answer questions about the vaginal 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Truvada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tablet</w:t>
            </w:r>
            <w:r w:rsidRPr="001804A1">
              <w:rPr>
                <w:rFonts w:asciiTheme="majorHAnsi" w:hAnsiTheme="majorHAnsi"/>
                <w:sz w:val="20"/>
                <w:szCs w:val="20"/>
              </w:rPr>
              <w:t xml:space="preserve"> and your sexual behaviors.</w:t>
            </w:r>
          </w:p>
        </w:tc>
        <w:tc>
          <w:tcPr>
            <w:tcW w:w="981" w:type="dxa"/>
          </w:tcPr>
          <w:p w14:paraId="79D506C6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7C71D9E7" w14:textId="77777777" w:rsidR="00305E8D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054D6CD7" w14:textId="77777777" w:rsidTr="00E1460A">
        <w:trPr>
          <w:trHeight w:val="701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5598CB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0D3A12D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DB17E3" w14:textId="41DA5FAD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1804A1">
              <w:rPr>
                <w:rFonts w:asciiTheme="majorHAnsi" w:hAnsiTheme="majorHAnsi"/>
                <w:sz w:val="20"/>
                <w:szCs w:val="20"/>
              </w:rPr>
              <w:t>Some participants may be asked to have in-depth interviews or group discussions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1804A1">
              <w:rPr>
                <w:rFonts w:asciiTheme="majorHAnsi" w:hAnsiTheme="majorHAnsi"/>
                <w:sz w:val="20"/>
                <w:szCs w:val="20"/>
              </w:rPr>
              <w:t xml:space="preserve"> which are recorded.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D301F75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5A3383A0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02A4EE3B" w14:textId="77777777" w:rsidTr="00E1460A">
        <w:trPr>
          <w:trHeight w:val="924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565D4864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</w:t>
            </w:r>
            <w:r>
              <w:rPr>
                <w:rFonts w:asciiTheme="majorHAnsi" w:hAnsiTheme="majorHAnsi"/>
                <w:b/>
                <w:sz w:val="20"/>
              </w:rPr>
              <w:t>of study participation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5048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470BCEFE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Dapivirine Vaginal Ring: </w:t>
            </w:r>
            <w:r w:rsidRPr="003957F6">
              <w:rPr>
                <w:rFonts w:asciiTheme="majorHAnsi" w:hAnsiTheme="majorHAnsi"/>
                <w:sz w:val="20"/>
                <w:szCs w:val="20"/>
              </w:rPr>
              <w:t xml:space="preserve">Pain or discomfort in genital area or other side effects, discomfort from exams or blood draws </w:t>
            </w:r>
            <w:r w:rsidRPr="003957F6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42A70B9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6DFB1C8C" w14:textId="77777777" w:rsidTr="00E1460A">
        <w:trPr>
          <w:trHeight w:val="924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C295F8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FFED09" w14:textId="77777777" w:rsidR="00305E8D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556FA" w14:textId="424DC5CC" w:rsidR="00305E8D" w:rsidRPr="003957F6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Truvada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B3962">
              <w:rPr>
                <w:rFonts w:asciiTheme="majorHAnsi" w:hAnsiTheme="majorHAnsi"/>
                <w:sz w:val="20"/>
                <w:szCs w:val="20"/>
              </w:rPr>
              <w:t>B</w:t>
            </w:r>
            <w:r w:rsidRPr="00305E8D">
              <w:rPr>
                <w:rFonts w:asciiTheme="majorHAnsi" w:hAnsiTheme="majorHAnsi"/>
                <w:sz w:val="20"/>
                <w:szCs w:val="20"/>
              </w:rPr>
              <w:t xml:space="preserve">ody pain or weakness, headaches, </w:t>
            </w:r>
            <w:r w:rsidR="002B3962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>
              <w:rPr>
                <w:rFonts w:asciiTheme="majorHAnsi" w:hAnsiTheme="majorHAnsi"/>
                <w:sz w:val="20"/>
                <w:szCs w:val="20"/>
              </w:rPr>
              <w:t>abdominal/stomach side effects</w:t>
            </w:r>
            <w:r w:rsidRPr="00305E8D">
              <w:rPr>
                <w:rFonts w:asciiTheme="majorHAnsi" w:hAnsiTheme="majorHAnsi"/>
                <w:sz w:val="20"/>
                <w:szCs w:val="20"/>
              </w:rPr>
              <w:t xml:space="preserve"> for the first few weeks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r w:rsidRPr="003957F6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53566D17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35A3F502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702519C2" w14:textId="77777777" w:rsidTr="00E1460A">
        <w:trPr>
          <w:trHeight w:val="899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540FC0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ECE2B7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C2462A" w14:textId="0612A47F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Others may find out and treat you badly for being in the study (social harms). Embarrassment and anxiety about discussions and test results</w:t>
            </w:r>
            <w:r w:rsidR="005134C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710A6C9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7F5EA2A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60A6DD24" w14:textId="77777777" w:rsidTr="00E1460A">
        <w:trPr>
          <w:trHeight w:val="825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FDC2FF" w14:textId="3FC3FF29" w:rsidR="00616590" w:rsidRDefault="0031277D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proofErr w:type="gramStart"/>
            <w:r>
              <w:rPr>
                <w:rFonts w:asciiTheme="majorHAnsi" w:hAnsiTheme="majorHAnsi"/>
                <w:b/>
                <w:sz w:val="20"/>
              </w:rPr>
              <w:t>a young women</w:t>
            </w:r>
            <w:proofErr w:type="gramEnd"/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decide</w:t>
            </w:r>
            <w:r>
              <w:rPr>
                <w:rFonts w:asciiTheme="majorHAnsi" w:hAnsiTheme="majorHAnsi"/>
                <w:b/>
                <w:sz w:val="20"/>
              </w:rPr>
              <w:t>s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not to join the study? </w:t>
            </w:r>
          </w:p>
          <w:p w14:paraId="17C0DDBC" w14:textId="5D07301D" w:rsidR="00616590" w:rsidRDefault="00616590" w:rsidP="00616590">
            <w:pPr>
              <w:rPr>
                <w:rFonts w:asciiTheme="majorHAnsi" w:hAnsiTheme="majorHAnsi"/>
                <w:sz w:val="20"/>
              </w:rPr>
            </w:pPr>
          </w:p>
          <w:p w14:paraId="77CDB8ED" w14:textId="2A3C479F" w:rsidR="00616590" w:rsidRDefault="00616590" w:rsidP="00616590">
            <w:pPr>
              <w:rPr>
                <w:rFonts w:asciiTheme="majorHAnsi" w:hAnsiTheme="majorHAnsi"/>
                <w:sz w:val="20"/>
              </w:rPr>
            </w:pPr>
          </w:p>
          <w:p w14:paraId="65946B69" w14:textId="77777777" w:rsidR="00305E8D" w:rsidRPr="00616590" w:rsidRDefault="00305E8D" w:rsidP="0061659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8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71334D1F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to make her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  <w:r w:rsidR="005134C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0D5AFDC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1A2E59D0" w14:textId="77777777" w:rsidTr="00E1460A">
        <w:trPr>
          <w:trHeight w:val="818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5B95070A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No change to her access to health care whether she joins the study or not</w:t>
            </w:r>
            <w:r w:rsidR="005134C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3E401AA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396606D" w14:textId="77777777" w:rsidTr="00E1460A">
        <w:trPr>
          <w:trHeight w:val="506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lastRenderedPageBreak/>
              <w:t>5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5048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77777777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Information about participants is confidential, private, and locked away 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66595467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32A7AF5D" w14:textId="77777777" w:rsidTr="00E1460A">
        <w:trPr>
          <w:trHeight w:val="548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3954A48A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Only people working on the study have access to her information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C1E32D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D48B005" w14:textId="77777777" w:rsidTr="00E1460A">
        <w:trPr>
          <w:trHeight w:val="666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77777777" w:rsidR="00B40BEA" w:rsidRPr="001F0A61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77777777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for participants 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C5F96" w14:textId="566E8309" w:rsidR="00B40BEA" w:rsidRPr="00BF4B7A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Counseling, medical exams, tests, clinical care</w:t>
            </w:r>
            <w:r>
              <w:rPr>
                <w:rFonts w:asciiTheme="majorHAnsi" w:hAnsiTheme="majorHAnsi"/>
                <w:sz w:val="20"/>
                <w:szCs w:val="20"/>
              </w:rPr>
              <w:t>, condoms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3F1BB4CA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4F3852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7FEF085" w14:textId="77777777" w:rsidTr="00E1460A">
        <w:trPr>
          <w:trHeight w:val="578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1EFA10" w14:textId="77777777" w:rsidR="00B40BEA" w:rsidRPr="001F0A61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6C055E" w14:textId="77777777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169A8C" w14:textId="6E7A1F91" w:rsidR="00B40BEA" w:rsidRPr="00BF4B7A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40BEA">
              <w:rPr>
                <w:rFonts w:asciiTheme="majorHAnsi" w:hAnsiTheme="majorHAnsi"/>
                <w:sz w:val="20"/>
                <w:szCs w:val="20"/>
              </w:rPr>
              <w:t xml:space="preserve">Access to the dapivirine vaginal ring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Truvada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as</w:t>
            </w:r>
            <w:r w:rsidRPr="00B40BEA">
              <w:rPr>
                <w:rFonts w:asciiTheme="majorHAnsi" w:hAnsiTheme="majorHAnsi"/>
                <w:sz w:val="20"/>
                <w:szCs w:val="20"/>
              </w:rPr>
              <w:t xml:space="preserve"> HIV prevention option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B40BE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833DDEE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D5AA9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2C681F9" w14:textId="77777777" w:rsidTr="00E1460A">
        <w:trPr>
          <w:trHeight w:val="913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18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0B014E6D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 or the study?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2F036DB3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(i.e. by phone, return to clinic)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14:paraId="2BCFA723" w14:textId="77777777" w:rsidTr="00C22690">
        <w:trPr>
          <w:trHeight w:val="250"/>
        </w:trPr>
        <w:tc>
          <w:tcPr>
            <w:tcW w:w="10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2B3962" w:rsidRPr="00BF4B7A" w:rsidRDefault="002B3962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</w:tr>
      <w:tr w:rsidR="002B3962" w14:paraId="503FAE0D" w14:textId="77777777" w:rsidTr="00C22690">
        <w:trPr>
          <w:trHeight w:val="314"/>
        </w:trPr>
        <w:tc>
          <w:tcPr>
            <w:tcW w:w="104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74135C">
              <w:rPr>
                <w:rFonts w:asciiTheme="majorHAnsi" w:hAnsiTheme="majorHAnsi"/>
                <w:sz w:val="20"/>
                <w:u w:val="single"/>
              </w:rPr>
              <w:t>NOT</w:t>
            </w:r>
            <w:r w:rsidRPr="00BF4B7A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14:paraId="362D92A4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2B3962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</w:tr>
      <w:tr w:rsidR="002B3962" w14:paraId="3C567FF0" w14:textId="77777777" w:rsidTr="00C22690">
        <w:trPr>
          <w:trHeight w:val="285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01CE400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71B757C1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90D4E9F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14:paraId="6E8E1CC6" w14:textId="3A7F6B21" w:rsidR="00BF4B7A" w:rsidRDefault="00BF4B7A" w:rsidP="003C3226"/>
    <w:tbl>
      <w:tblPr>
        <w:tblStyle w:val="TableGrid"/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14:paraId="59A830A6" w14:textId="77777777" w:rsidTr="00C22690">
        <w:trPr>
          <w:trHeight w:val="528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C88B36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917A59" w14:textId="77777777" w:rsidR="002B3962" w:rsidRDefault="002B3962" w:rsidP="00FB1DED"/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0F791A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5D34E" w14:textId="77777777" w:rsidR="002B3962" w:rsidRDefault="002B3962" w:rsidP="00FB1DED"/>
        </w:tc>
      </w:tr>
    </w:tbl>
    <w:p w14:paraId="453DAC7A" w14:textId="77777777" w:rsidR="002B3962" w:rsidRDefault="002B3962" w:rsidP="003C3226"/>
    <w:sectPr w:rsidR="002B3962" w:rsidSect="002B3962">
      <w:headerReference w:type="default" r:id="rId11"/>
      <w:footerReference w:type="default" r:id="rId12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3B65" w14:textId="77777777" w:rsidR="00FB1DED" w:rsidRDefault="00FB1DED" w:rsidP="00415EA5">
      <w:pPr>
        <w:spacing w:after="0" w:line="240" w:lineRule="auto"/>
      </w:pPr>
      <w:r>
        <w:separator/>
      </w:r>
    </w:p>
  </w:endnote>
  <w:endnote w:type="continuationSeparator" w:id="0">
    <w:p w14:paraId="3FEB696B" w14:textId="77777777" w:rsidR="00FB1DED" w:rsidRDefault="00FB1DED" w:rsidP="00415EA5">
      <w:pPr>
        <w:spacing w:after="0" w:line="240" w:lineRule="auto"/>
      </w:pPr>
      <w:r>
        <w:continuationSeparator/>
      </w:r>
    </w:p>
  </w:endnote>
  <w:endnote w:type="continuationNotice" w:id="1">
    <w:p w14:paraId="75070520" w14:textId="77777777" w:rsidR="003710D1" w:rsidRDefault="00371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19" w14:textId="0DC3E798" w:rsidR="00FB1DED" w:rsidRPr="00522FF5" w:rsidRDefault="00FB1DED">
    <w:pPr>
      <w:pStyle w:val="Footer"/>
      <w:rPr>
        <w:sz w:val="20"/>
      </w:rPr>
    </w:pPr>
    <w:r w:rsidRPr="00522FF5">
      <w:rPr>
        <w:sz w:val="20"/>
      </w:rPr>
      <w:t>Version 1.0, 16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36EB" w14:textId="77777777" w:rsidR="00FB1DED" w:rsidRDefault="00FB1DED" w:rsidP="00415EA5">
      <w:pPr>
        <w:spacing w:after="0" w:line="240" w:lineRule="auto"/>
      </w:pPr>
      <w:r>
        <w:separator/>
      </w:r>
    </w:p>
  </w:footnote>
  <w:footnote w:type="continuationSeparator" w:id="0">
    <w:p w14:paraId="7D94F89C" w14:textId="77777777" w:rsidR="00FB1DED" w:rsidRDefault="00FB1DED" w:rsidP="00415EA5">
      <w:pPr>
        <w:spacing w:after="0" w:line="240" w:lineRule="auto"/>
      </w:pPr>
      <w:r>
        <w:continuationSeparator/>
      </w:r>
    </w:p>
  </w:footnote>
  <w:footnote w:type="continuationNotice" w:id="1">
    <w:p w14:paraId="4797694F" w14:textId="77777777" w:rsidR="003710D1" w:rsidRDefault="00371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5E3A" w14:textId="302F2161" w:rsidR="00FB1DED" w:rsidRPr="00415EA5" w:rsidRDefault="00745B99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MTN-034</w:t>
    </w:r>
    <w:r w:rsidR="00FB1DED">
      <w:rPr>
        <w:b/>
        <w:sz w:val="24"/>
      </w:rPr>
      <w:t xml:space="preserve"> (REACH)</w:t>
    </w:r>
    <w:r w:rsidR="00FB1DED">
      <w:rPr>
        <w:b/>
        <w:sz w:val="24"/>
      </w:rPr>
      <w:tab/>
    </w:r>
    <w:r w:rsidR="00FB1DED">
      <w:rPr>
        <w:b/>
        <w:sz w:val="24"/>
      </w:rPr>
      <w:tab/>
      <w:t xml:space="preserve">                                       </w:t>
    </w:r>
    <w:r w:rsidR="00FB1DED" w:rsidRPr="00415EA5">
      <w:rPr>
        <w:b/>
        <w:sz w:val="24"/>
      </w:rPr>
      <w:t>Informed Co</w:t>
    </w:r>
    <w:r w:rsidR="00FB1DED">
      <w:rPr>
        <w:b/>
        <w:sz w:val="24"/>
      </w:rPr>
      <w:t>nsent Comprehension Assessment</w:t>
    </w:r>
  </w:p>
  <w:tbl>
    <w:tblPr>
      <w:tblStyle w:val="TableGrid"/>
      <w:tblW w:w="5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895"/>
      <w:gridCol w:w="2245"/>
      <w:gridCol w:w="805"/>
      <w:gridCol w:w="1440"/>
    </w:tblGrid>
    <w:tr w:rsidR="00FB1DED" w14:paraId="6B70AB9F" w14:textId="77777777" w:rsidTr="00F223C5">
      <w:trPr>
        <w:trHeight w:val="430"/>
      </w:trPr>
      <w:tc>
        <w:tcPr>
          <w:tcW w:w="895" w:type="dxa"/>
          <w:shd w:val="clear" w:color="auto" w:fill="D9D9D9" w:themeFill="background1" w:themeFillShade="D9"/>
          <w:vAlign w:val="center"/>
        </w:tcPr>
        <w:p w14:paraId="20874B42" w14:textId="043B0427" w:rsidR="00FB1DED" w:rsidRPr="00415EA5" w:rsidRDefault="00244E81" w:rsidP="002B3962">
          <w:pPr>
            <w:rPr>
              <w:b/>
            </w:rPr>
          </w:pPr>
          <w:r>
            <w:rPr>
              <w:b/>
            </w:rPr>
            <w:t>NAME</w:t>
          </w:r>
        </w:p>
      </w:tc>
      <w:tc>
        <w:tcPr>
          <w:tcW w:w="2245" w:type="dxa"/>
          <w:vAlign w:val="center"/>
        </w:tcPr>
        <w:p w14:paraId="015ED808" w14:textId="77777777" w:rsidR="00FB1DED" w:rsidRPr="00415EA5" w:rsidRDefault="00FB1DED" w:rsidP="002B3962">
          <w:pPr>
            <w:rPr>
              <w:b/>
            </w:rPr>
          </w:pPr>
        </w:p>
      </w:tc>
      <w:tc>
        <w:tcPr>
          <w:tcW w:w="805" w:type="dxa"/>
          <w:shd w:val="clear" w:color="auto" w:fill="D9D9D9" w:themeFill="background1" w:themeFillShade="D9"/>
          <w:vAlign w:val="center"/>
        </w:tcPr>
        <w:p w14:paraId="2E924F19" w14:textId="77777777" w:rsidR="00FB1DED" w:rsidRPr="00415EA5" w:rsidRDefault="00FB1DED" w:rsidP="002B3962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1440" w:type="dxa"/>
          <w:vAlign w:val="center"/>
        </w:tcPr>
        <w:p w14:paraId="3DF141A8" w14:textId="77777777" w:rsidR="00FB1DED" w:rsidRDefault="00FB1DED" w:rsidP="002B3962"/>
      </w:tc>
    </w:tr>
  </w:tbl>
  <w:p w14:paraId="5BDE9F60" w14:textId="77777777" w:rsidR="00FB1DED" w:rsidRDefault="00FB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5"/>
    <w:rsid w:val="00022DF9"/>
    <w:rsid w:val="00070A13"/>
    <w:rsid w:val="00145F21"/>
    <w:rsid w:val="00157CF1"/>
    <w:rsid w:val="001804A1"/>
    <w:rsid w:val="00194464"/>
    <w:rsid w:val="001F0A61"/>
    <w:rsid w:val="001F1FB7"/>
    <w:rsid w:val="00206425"/>
    <w:rsid w:val="00244E81"/>
    <w:rsid w:val="00252EBB"/>
    <w:rsid w:val="002B3962"/>
    <w:rsid w:val="002B4D6C"/>
    <w:rsid w:val="002C7BEB"/>
    <w:rsid w:val="00305E8D"/>
    <w:rsid w:val="0031277D"/>
    <w:rsid w:val="003710D1"/>
    <w:rsid w:val="003957F6"/>
    <w:rsid w:val="003C3226"/>
    <w:rsid w:val="003F5542"/>
    <w:rsid w:val="00415EA5"/>
    <w:rsid w:val="00451EC6"/>
    <w:rsid w:val="004728FB"/>
    <w:rsid w:val="004B0773"/>
    <w:rsid w:val="004D6591"/>
    <w:rsid w:val="005134C0"/>
    <w:rsid w:val="00522FF5"/>
    <w:rsid w:val="00540155"/>
    <w:rsid w:val="00580E9B"/>
    <w:rsid w:val="00616590"/>
    <w:rsid w:val="0064450D"/>
    <w:rsid w:val="00682A9C"/>
    <w:rsid w:val="0074135C"/>
    <w:rsid w:val="00745B99"/>
    <w:rsid w:val="007703D8"/>
    <w:rsid w:val="007802C7"/>
    <w:rsid w:val="00912D66"/>
    <w:rsid w:val="00A61F80"/>
    <w:rsid w:val="00A67EBD"/>
    <w:rsid w:val="00B12C91"/>
    <w:rsid w:val="00B40BEA"/>
    <w:rsid w:val="00BF4B7A"/>
    <w:rsid w:val="00C00ACD"/>
    <w:rsid w:val="00C22690"/>
    <w:rsid w:val="00C870B5"/>
    <w:rsid w:val="00CC1B41"/>
    <w:rsid w:val="00CE0B9F"/>
    <w:rsid w:val="00D81348"/>
    <w:rsid w:val="00DA1625"/>
    <w:rsid w:val="00E1460A"/>
    <w:rsid w:val="00E84C7C"/>
    <w:rsid w:val="00F223C5"/>
    <w:rsid w:val="00FB1DED"/>
    <w:rsid w:val="00FC798B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1</ProtocolVersion>
    <ForReview xmlns="1F81C5C3-4449-4747-9402-888CF386209C">true</ForReview>
    <StudyDocType xmlns="1F81C5C3-4449-4747-9402-888CF3862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http://purl.org/dc/terms/"/>
    <ds:schemaRef ds:uri="http://schemas.microsoft.com/office/2006/documentManagement/types"/>
    <ds:schemaRef ds:uri="1F81C5C3-4449-4747-9402-888CF386209C"/>
    <ds:schemaRef ds:uri="http://purl.org/dc/elements/1.1/"/>
    <ds:schemaRef ds:uri="http://schemas.microsoft.com/office/2006/metadata/properties"/>
    <ds:schemaRef ds:uri="1f81c5c3-4449-4747-9402-888cf386209c"/>
    <ds:schemaRef ds:uri="02a1934f-4489-4902-822e-a2276c3ebccc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4635A-425E-452B-AC34-B951E567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32048-9DFD-4397-8A73-CD17497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Lisa Levy</cp:lastModifiedBy>
  <cp:revision>27</cp:revision>
  <dcterms:created xsi:type="dcterms:W3CDTF">2017-05-16T15:25:00Z</dcterms:created>
  <dcterms:modified xsi:type="dcterms:W3CDTF">2017-10-26T18:26:00Z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